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4" w:rsidRDefault="006155BE" w:rsidP="00BB1DBB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-403860</wp:posOffset>
                </wp:positionV>
                <wp:extent cx="1918335" cy="906780"/>
                <wp:effectExtent l="381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5BE" w:rsidRDefault="006155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758AA" wp14:editId="4DB15902">
                                  <wp:extent cx="1000529" cy="6289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CL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529" cy="628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45pt;margin-top:-31.8pt;width:151.0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tCT9tgIAALkFAAAOAAAAZHJzL2Uyb0RvYy54bWysVMlu2zAQvRfoPxC8K1pM25IQOUgsqyiQ LkDSD6AlyiIqkSpJW06D/nuHlLckl6KtDgLJGb5Z3uNc3+y7Fu2Y0lyKDIdXAUZMlLLiYpPhb4+F F2OkDRUVbaVgGX5iGt8s3r+7HvqURbKRbcUUAhCh06HPcGNMn/q+LhvWUX0leybAWEvVUQNbtfEr RQdA71o/CoKZP0hV9UqWTGs4zUcjXjj8umal+VLXmhnUZhhyM+6v3H9t//7imqYbRfuGl4c06F9k 0VEuIOgJKqeGoq3ib6A6XiqpZW2uStn5sq55yVwNUE0YvKrmoaE9c7VAc3R/apP+f7Dl591XhXiV 4QlGgnZA0SPbG3Qn9yiy3Rl6nYLTQw9uZg/HwLKrVPf3svyukZDLhooNu1VKDg2jFWQX2pv+xdUR R1uQ9fBJVhCGbo10QPtadbZ10AwE6MDS04kZm0ppQyZhPJlMMSrBlgSzeeyo82l6vN0rbT4w2SG7 yLAC5h063d1rY7Oh6dHFBhOy4G3r2G/FiwNwHE8gNly1NpuFI/M5CZJVvIqJR6LZyiNBnnu3xZJ4 syKcT/NJvlzm4S8bNyRpw6uKCRvmKKyQ/BlxB4mPkjhJS8uWVxbOpqTVZr1sFdpREHbhPtdzsJzd /JdpuCZALa9KCiMS3EWJV8ziuUcKMvWSeRB7QZjcJbOAJCQvXpZ0zwX795LQAExOo+kopnPSr2oL 3Pe2Npp23MDoaHmX4fjkRFMrwZWoHLWG8nZcX7TCpn9uBdB9JNoJ1mp0VKvZr/eAYlW8ltUTSFdJ UBboE+YdLBqpfmI0wOzIsP6xpYph1H4UIP8kJMQOG7ch03kEG3VpWV9aqCgBKsMGo3G5NOOA2vaK bxqIND44IW/hydTcqfmc1eGhwXxwRR1mmR1Al3vndZ64i98AAAD//wMAUEsDBBQABgAIAAAAIQA+ zO3l4AAAAAsBAAAPAAAAZHJzL2Rvd25yZXYueG1sTI9NT8MwDIbvSPyHyEjctmSl62hpOiEQVxDj Q+LmNV5b0ThVk63l35Od4GbLj14/b7mdbS9ONPrOsYbVUoEgrp3puNHw/va0uAXhA7LB3jFp+CEP 2+ryosTCuIlf6bQLjYgh7AvU0IYwFFL6uiWLfukG4ng7uNFiiOvYSDPiFMNtLxOlMmmx4/ihxYEe Wqq/d0er4eP58PWZqpfm0a6Hyc1Kss2l1tdX8/0diEBz+IPhrB/VoYpOe3dk40WvYbFK0zyyccpu MhBnZL1JQOw1bPIEZFXK/x2qXwAAAP//AwBQSwECLQAUAAYACAAAACEAtoM4kv4AAADhAQAAEwAA AAAAAAAAAAAAAAAAAAAAW0NvbnRlbnRfVHlwZXNdLnhtbFBLAQItABQABgAIAAAAIQA4/SH/1gAA AJQBAAALAAAAAAAAAAAAAAAAAC8BAABfcmVscy8ucmVsc1BLAQItABQABgAIAAAAIQDNtCT9tgIA ALkFAAAOAAAAAAAAAAAAAAAAAC4CAABkcnMvZTJvRG9jLnhtbFBLAQItABQABgAIAAAAIQA+zO3l 4AAAAAsBAAAPAAAAAAAAAAAAAAAAABAFAABkcnMvZG93bnJldi54bWxQSwUGAAAAAAQABADzAAAA HQYAAAAA " filled="f" stroked="f">
                <v:textbox>
                  <w:txbxContent>
                    <w:p w:rsidR="006155BE" w:rsidRDefault="006155BE">
                      <w:r>
                        <w:rPr>
                          <w:noProof/>
                        </w:rPr>
                        <w:drawing>
                          <wp:inline distT="0" distB="0" distL="0" distR="0" wp14:anchorId="4F1758AA" wp14:editId="4DB15902">
                            <wp:extent cx="1000529" cy="6289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CL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529" cy="628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CED" w:rsidRPr="00BB1DBB">
        <w:t xml:space="preserve">For </w:t>
      </w:r>
      <w:r w:rsidR="00865042">
        <w:t xml:space="preserve">Immediate </w:t>
      </w:r>
      <w:r w:rsidR="006F1CED" w:rsidRPr="00BB1DBB">
        <w:t xml:space="preserve">Release </w:t>
      </w:r>
    </w:p>
    <w:p w:rsidR="00671E94" w:rsidRDefault="006155BE" w:rsidP="00671E94">
      <w:pPr>
        <w:pStyle w:val="Date"/>
      </w:pPr>
      <w:r>
        <w:t>May 12, 2015</w:t>
      </w:r>
    </w:p>
    <w:p w:rsidR="00671E94" w:rsidRDefault="00671E94" w:rsidP="00671E94">
      <w:pPr>
        <w:pStyle w:val="Date"/>
      </w:pPr>
    </w:p>
    <w:p w:rsidR="00671E94" w:rsidRPr="00671E94" w:rsidRDefault="00D454EC" w:rsidP="00671E94">
      <w:pPr>
        <w:pStyle w:val="Date"/>
        <w:contextualSpacing/>
        <w:jc w:val="center"/>
        <w:rPr>
          <w:rFonts w:asciiTheme="majorHAnsi" w:hAnsiTheme="majorHAnsi" w:cstheme="majorHAnsi"/>
        </w:rPr>
      </w:pPr>
      <w:sdt>
        <w:sdtPr>
          <w:rPr>
            <w:rFonts w:ascii="Arial" w:hAnsi="Arial"/>
            <w:sz w:val="22"/>
          </w:rPr>
          <w:alias w:val="Company"/>
          <w:tag w:val="Company"/>
          <w:id w:val="894537170"/>
          <w:placeholder>
            <w:docPart w:val="D091CD58BB5F4BE2B375B848DB102EE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5BE">
            <w:rPr>
              <w:rFonts w:ascii="Arial" w:hAnsi="Arial"/>
              <w:sz w:val="22"/>
            </w:rPr>
            <w:t>Illinois Institute for Continuing Legal Education (IICLE)</w:t>
          </w:r>
        </w:sdtContent>
      </w:sdt>
    </w:p>
    <w:p w:rsidR="00070F98" w:rsidRPr="00070F98" w:rsidRDefault="00070F98" w:rsidP="00671E94">
      <w:pPr>
        <w:pStyle w:val="Subtitle"/>
        <w:contextualSpacing/>
        <w:rPr>
          <w:rFonts w:ascii="Arial" w:hAnsi="Arial"/>
          <w:b/>
          <w:i w:val="0"/>
          <w:sz w:val="22"/>
        </w:rPr>
      </w:pPr>
      <w:r w:rsidRPr="00070F98">
        <w:rPr>
          <w:rFonts w:ascii="Arial" w:hAnsi="Arial"/>
          <w:b/>
          <w:i w:val="0"/>
          <w:sz w:val="22"/>
        </w:rPr>
        <w:t xml:space="preserve">Announces </w:t>
      </w:r>
      <w:proofErr w:type="spellStart"/>
      <w:r w:rsidRPr="00070F98">
        <w:rPr>
          <w:rFonts w:ascii="Arial" w:hAnsi="Arial"/>
          <w:b/>
          <w:i w:val="0"/>
          <w:sz w:val="22"/>
        </w:rPr>
        <w:t>Formulaw</w:t>
      </w:r>
      <w:proofErr w:type="spellEnd"/>
      <w:r w:rsidRPr="00070F98">
        <w:rPr>
          <w:rFonts w:ascii="Arial" w:hAnsi="Arial"/>
          <w:b/>
          <w:i w:val="0"/>
          <w:sz w:val="22"/>
        </w:rPr>
        <w:t>: Intelligent Forms Solution for Illinois Attorneys</w:t>
      </w:r>
    </w:p>
    <w:p w:rsidR="00610E90" w:rsidRPr="00BB1DBB" w:rsidRDefault="00671E94" w:rsidP="00671E94">
      <w:pPr>
        <w:pStyle w:val="Subtitle"/>
        <w:contextualSpacing/>
      </w:pPr>
      <w:r>
        <w:t>Powered by TheFormTool PRO</w:t>
      </w:r>
    </w:p>
    <w:p w:rsidR="00466633" w:rsidRPr="00A34713" w:rsidRDefault="00CE601C" w:rsidP="006155BE">
      <w:pPr>
        <w:tabs>
          <w:tab w:val="left" w:pos="600"/>
        </w:tabs>
      </w:pPr>
      <w:r>
        <w:rPr>
          <w:rStyle w:val="Strong"/>
        </w:rPr>
        <w:t>Champaign</w:t>
      </w:r>
      <w:r w:rsidR="00671E94">
        <w:rPr>
          <w:rStyle w:val="Strong"/>
        </w:rPr>
        <w:t>, IL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r>
        <w:t>T</w:t>
      </w:r>
      <w:r w:rsidR="00466633">
        <w:t xml:space="preserve">oday at </w:t>
      </w:r>
      <w:r w:rsidR="00671E94">
        <w:t>its</w:t>
      </w:r>
      <w:r w:rsidR="00466633">
        <w:t xml:space="preserve"> </w:t>
      </w:r>
      <w:r w:rsidR="00671E94" w:rsidRPr="00C95DFC">
        <w:rPr>
          <w:rStyle w:val="PlaceholderText"/>
          <w:color w:val="auto"/>
        </w:rPr>
        <w:t>58</w:t>
      </w:r>
      <w:r w:rsidR="00671E94" w:rsidRPr="00C95DFC">
        <w:rPr>
          <w:rStyle w:val="PlaceholderText"/>
          <w:color w:val="auto"/>
          <w:vertAlign w:val="superscript"/>
        </w:rPr>
        <w:t>th</w:t>
      </w:r>
      <w:r w:rsidR="00671E94" w:rsidRPr="00C95DFC">
        <w:rPr>
          <w:rStyle w:val="PlaceholderText"/>
          <w:color w:val="auto"/>
        </w:rPr>
        <w:t xml:space="preserve"> Annual Estate Planning Short Course</w:t>
      </w:r>
      <w:r w:rsidR="00466633" w:rsidRPr="00C95DFC">
        <w:t>,</w:t>
      </w:r>
      <w:r w:rsidR="006155BE" w:rsidRPr="00C95DFC">
        <w:t xml:space="preserve"> the</w:t>
      </w:r>
      <w:r w:rsidR="00466633" w:rsidRPr="00C95DFC">
        <w:t xml:space="preserve"> </w:t>
      </w:r>
      <w:sdt>
        <w:sdtPr>
          <w:alias w:val="Company"/>
          <w:tag w:val="Company"/>
          <w:id w:val="894537360"/>
          <w:placeholder>
            <w:docPart w:val="B96EF4306F194EDE87CA0A022B1C2C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5BE">
            <w:t>Illinois Institute for Continuing Legal Education (IICLE)</w:t>
          </w:r>
        </w:sdtContent>
      </w:sdt>
      <w:r w:rsidR="00070F98">
        <w:t xml:space="preserve"> l</w:t>
      </w:r>
      <w:r w:rsidR="00671E94">
        <w:t>aunche</w:t>
      </w:r>
      <w:r w:rsidR="002E3DC5">
        <w:t>s</w:t>
      </w:r>
      <w:r w:rsidR="00671E94">
        <w:t xml:space="preserve"> a</w:t>
      </w:r>
      <w:r w:rsidR="006155BE">
        <w:t xml:space="preserve"> </w:t>
      </w:r>
      <w:r w:rsidR="00671E94">
        <w:t>n</w:t>
      </w:r>
      <w:r w:rsidR="006155BE">
        <w:t>ew</w:t>
      </w:r>
      <w:r w:rsidR="00671E94">
        <w:t xml:space="preserve"> Elder Law Forms Suite, “Preparing for Disability.” This </w:t>
      </w:r>
      <w:r w:rsidR="006155BE">
        <w:t>forms set, the</w:t>
      </w:r>
      <w:r w:rsidR="00671E94">
        <w:t xml:space="preserve"> pilot package for </w:t>
      </w:r>
      <w:r w:rsidR="006155BE">
        <w:t xml:space="preserve">a new product line of intelligent forms </w:t>
      </w:r>
      <w:r w:rsidR="002E3DC5">
        <w:t>branded as “</w:t>
      </w:r>
      <w:proofErr w:type="spellStart"/>
      <w:r w:rsidR="006155BE">
        <w:t>Formulaw</w:t>
      </w:r>
      <w:proofErr w:type="spellEnd"/>
      <w:r w:rsidR="006155BE">
        <w:t>,</w:t>
      </w:r>
      <w:r w:rsidR="002E3DC5">
        <w:t>”</w:t>
      </w:r>
      <w:r w:rsidR="006155BE">
        <w:t xml:space="preserve"> </w:t>
      </w:r>
      <w:r w:rsidR="00671E94">
        <w:t xml:space="preserve">combines the power of TheFormTool PRO software with the </w:t>
      </w:r>
      <w:r w:rsidR="00070F98">
        <w:t>trusted practice guidance of select forms from the Institute’s elder law publications collection</w:t>
      </w:r>
      <w:r w:rsidR="006155BE">
        <w:t xml:space="preserve">. The result is a series of </w:t>
      </w:r>
      <w:r>
        <w:t xml:space="preserve">8 </w:t>
      </w:r>
      <w:r w:rsidR="006155BE">
        <w:t xml:space="preserve">forms that the elder law practitioner can quickly, easily, and accurately complete within Microsoft Word by </w:t>
      </w:r>
      <w:r w:rsidR="002E3DC5">
        <w:t>providing answers to a series of questions</w:t>
      </w:r>
      <w:r w:rsidR="006155BE">
        <w:t>.</w:t>
      </w:r>
      <w:r w:rsidR="002E3DC5">
        <w:t xml:space="preserve"> </w:t>
      </w:r>
    </w:p>
    <w:p w:rsidR="00466633" w:rsidRDefault="008C6184" w:rsidP="00466633">
      <w:r w:rsidRPr="00C95DFC">
        <w:rPr>
          <w:rPrChange w:id="0" w:author="rwchristensen" w:date="2015-05-16T17:41:00Z">
            <w:rPr>
              <w:highlight w:val="yellow"/>
            </w:rPr>
          </w:rPrChange>
        </w:rPr>
        <w:t>“</w:t>
      </w:r>
      <w:r w:rsidR="00C95DFC" w:rsidRPr="00C95DFC">
        <w:rPr>
          <w:rPrChange w:id="1" w:author="rwchristensen" w:date="2015-05-16T17:41:00Z">
            <w:rPr>
              <w:highlight w:val="yellow"/>
            </w:rPr>
          </w:rPrChange>
        </w:rPr>
        <w:t xml:space="preserve">Every lawyer I know wants to </w:t>
      </w:r>
      <w:proofErr w:type="spellStart"/>
      <w:r w:rsidR="00C95DFC" w:rsidRPr="00C95DFC">
        <w:rPr>
          <w:rPrChange w:id="2" w:author="rwchristensen" w:date="2015-05-16T17:41:00Z">
            <w:rPr>
              <w:highlight w:val="yellow"/>
            </w:rPr>
          </w:rPrChange>
        </w:rPr>
        <w:t>ne</w:t>
      </w:r>
      <w:proofErr w:type="spellEnd"/>
      <w:r w:rsidR="00C95DFC" w:rsidRPr="00C95DFC">
        <w:rPr>
          <w:rPrChange w:id="3" w:author="rwchristensen" w:date="2015-05-16T17:41:00Z">
            <w:rPr>
              <w:highlight w:val="yellow"/>
            </w:rPr>
          </w:rPrChange>
        </w:rPr>
        <w:t xml:space="preserve"> more efficient in office practice and simultaneously reduce errors and the potential for errors</w:t>
      </w:r>
      <w:r w:rsidR="00466633" w:rsidRPr="00C95DFC">
        <w:rPr>
          <w:rPrChange w:id="4" w:author="rwchristensen" w:date="2015-05-16T17:41:00Z">
            <w:rPr>
              <w:highlight w:val="yellow"/>
            </w:rPr>
          </w:rPrChange>
        </w:rPr>
        <w:t xml:space="preserve">,” said </w:t>
      </w:r>
      <w:r w:rsidR="00070F98" w:rsidRPr="00C95DFC">
        <w:rPr>
          <w:rPrChange w:id="5" w:author="rwchristensen" w:date="2015-05-16T17:41:00Z">
            <w:rPr>
              <w:highlight w:val="yellow"/>
            </w:rPr>
          </w:rPrChange>
        </w:rPr>
        <w:t>Michael J. Rooney</w:t>
      </w:r>
      <w:r w:rsidRPr="00C95DFC">
        <w:rPr>
          <w:rPrChange w:id="6" w:author="rwchristensen" w:date="2015-05-16T17:41:00Z">
            <w:rPr>
              <w:highlight w:val="yellow"/>
            </w:rPr>
          </w:rPrChange>
        </w:rPr>
        <w:t xml:space="preserve">, </w:t>
      </w:r>
      <w:r w:rsidR="00070F98" w:rsidRPr="00C95DFC">
        <w:rPr>
          <w:rPrChange w:id="7" w:author="rwchristensen" w:date="2015-05-16T17:41:00Z">
            <w:rPr>
              <w:highlight w:val="yellow"/>
            </w:rPr>
          </w:rPrChange>
        </w:rPr>
        <w:t>Executive Director</w:t>
      </w:r>
      <w:r w:rsidR="00466633" w:rsidRPr="00C95DFC">
        <w:rPr>
          <w:rPrChange w:id="8" w:author="rwchristensen" w:date="2015-05-16T17:41:00Z">
            <w:rPr>
              <w:highlight w:val="yellow"/>
            </w:rPr>
          </w:rPrChange>
        </w:rPr>
        <w:t xml:space="preserve"> at </w:t>
      </w:r>
      <w:sdt>
        <w:sdtPr>
          <w:rPr>
            <w:rPrChange w:id="9" w:author="rwchristensen" w:date="2015-05-16T17:41:00Z">
              <w:rPr>
                <w:highlight w:val="yellow"/>
              </w:rPr>
            </w:rPrChange>
          </w:rPr>
          <w:alias w:val="Company"/>
          <w:tag w:val="Company"/>
          <w:id w:val="894537496"/>
          <w:placeholder>
            <w:docPart w:val="D316EE1FE6FA429E85DABFABD85ED3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PrChange w:id="10" w:author="rwchristensen" w:date="2015-05-16T17:41:00Z">
              <w:rPr/>
            </w:rPrChange>
          </w:rPr>
        </w:sdtEndPr>
        <w:sdtContent>
          <w:r w:rsidR="006155BE" w:rsidRPr="00C95DFC">
            <w:rPr>
              <w:rPrChange w:id="11" w:author="rwchristensen" w:date="2015-05-16T17:41:00Z">
                <w:rPr>
                  <w:highlight w:val="yellow"/>
                </w:rPr>
              </w:rPrChange>
            </w:rPr>
            <w:t>Illinois Institute for Continuing Legal Education (IICLE)</w:t>
          </w:r>
        </w:sdtContent>
      </w:sdt>
      <w:r w:rsidR="00466633" w:rsidRPr="00C95DFC">
        <w:rPr>
          <w:rPrChange w:id="12" w:author="rwchristensen" w:date="2015-05-16T17:41:00Z">
            <w:rPr>
              <w:highlight w:val="yellow"/>
            </w:rPr>
          </w:rPrChange>
        </w:rPr>
        <w:t>.</w:t>
      </w:r>
      <w:r w:rsidR="00C95DFC">
        <w:t xml:space="preserve"> “These twin goals are not mutually exclusive. The combination of TheFormTool and the </w:t>
      </w:r>
      <w:proofErr w:type="spellStart"/>
      <w:r w:rsidR="00C95DFC">
        <w:t>Formulaw</w:t>
      </w:r>
      <w:proofErr w:type="spellEnd"/>
      <w:r w:rsidR="00C95DFC">
        <w:t xml:space="preserve"> forms suites enables subscribers to </w:t>
      </w:r>
      <w:proofErr w:type="spellStart"/>
      <w:r w:rsidR="00C95DFC">
        <w:t>ccomplish</w:t>
      </w:r>
      <w:proofErr w:type="spellEnd"/>
      <w:r w:rsidR="00C95DFC">
        <w:t xml:space="preserve"> their goals and improve service to their clients, making everyone happy.”</w:t>
      </w:r>
    </w:p>
    <w:p w:rsidR="00466633" w:rsidRPr="00BB1DBB" w:rsidRDefault="006155BE" w:rsidP="00466633">
      <w:pPr>
        <w:pStyle w:val="Heading1"/>
      </w:pPr>
      <w:r>
        <w:t>This Changes Everything</w:t>
      </w:r>
    </w:p>
    <w:p w:rsidR="00CE601C" w:rsidRDefault="006155BE" w:rsidP="006155BE">
      <w:r>
        <w:t xml:space="preserve">The impact of </w:t>
      </w:r>
      <w:proofErr w:type="spellStart"/>
      <w:r>
        <w:t>Formulaw</w:t>
      </w:r>
      <w:proofErr w:type="spellEnd"/>
      <w:r>
        <w:t xml:space="preserve"> on the Illinois attorneys’ document assembly methods is momentous. </w:t>
      </w:r>
      <w:r w:rsidR="00CE601C">
        <w:t>T</w:t>
      </w:r>
      <w:r>
        <w:t xml:space="preserve">he easy-to-install </w:t>
      </w:r>
      <w:r w:rsidR="00C95DFC">
        <w:t>The</w:t>
      </w:r>
      <w:r>
        <w:t xml:space="preserve">FormTool PRO, which plugs right into the user’s Microsoft Word </w:t>
      </w:r>
      <w:r w:rsidR="00CC036D">
        <w:t xml:space="preserve">for Windows </w:t>
      </w:r>
      <w:r>
        <w:t xml:space="preserve">toolbar, saves lawyers loads of valuable time, freeing </w:t>
      </w:r>
      <w:r w:rsidR="00CE601C">
        <w:t xml:space="preserve">them </w:t>
      </w:r>
      <w:r>
        <w:t xml:space="preserve">up to attend to and bill time for other matters. At the same time, </w:t>
      </w:r>
      <w:proofErr w:type="spellStart"/>
      <w:r>
        <w:t>Formulaw</w:t>
      </w:r>
      <w:proofErr w:type="spellEnd"/>
      <w:r>
        <w:t xml:space="preserve"> forms </w:t>
      </w:r>
      <w:r w:rsidR="00CE601C">
        <w:t xml:space="preserve">unburden attorneys </w:t>
      </w:r>
      <w:r w:rsidR="007029F5">
        <w:t>of</w:t>
      </w:r>
      <w:r w:rsidR="002E3DC5">
        <w:t xml:space="preserve"> </w:t>
      </w:r>
      <w:r>
        <w:t>the drudgery of document preparation and increase the accuracy of the completed documents to boot.</w:t>
      </w:r>
      <w:r w:rsidR="00CE601C">
        <w:t xml:space="preserve"> Best of all, these efficiencies are available at an affordable price</w:t>
      </w:r>
      <w:r w:rsidR="00C95DFC">
        <w:t>: $89</w:t>
      </w:r>
      <w:r w:rsidR="00CE601C">
        <w:t xml:space="preserve"> for TheFormTool</w:t>
      </w:r>
      <w:r w:rsidR="007029F5">
        <w:t xml:space="preserve"> </w:t>
      </w:r>
      <w:r w:rsidR="007029F5">
        <w:lastRenderedPageBreak/>
        <w:t>PRO</w:t>
      </w:r>
      <w:r w:rsidR="00CE601C">
        <w:t xml:space="preserve"> and $</w:t>
      </w:r>
      <w:proofErr w:type="gramStart"/>
      <w:r w:rsidR="00C95DFC">
        <w:t xml:space="preserve">92.17 </w:t>
      </w:r>
      <w:r w:rsidR="00C95DFC">
        <w:t xml:space="preserve"> </w:t>
      </w:r>
      <w:r w:rsidR="00CE601C">
        <w:t>plus</w:t>
      </w:r>
      <w:proofErr w:type="gramEnd"/>
      <w:r w:rsidR="00CE601C">
        <w:t xml:space="preserve"> tax for the </w:t>
      </w:r>
      <w:proofErr w:type="spellStart"/>
      <w:r w:rsidR="00CE601C">
        <w:t>Formulaw</w:t>
      </w:r>
      <w:proofErr w:type="spellEnd"/>
      <w:r w:rsidR="007029F5">
        <w:t xml:space="preserve"> “Elder Law: Preparing for Disability” </w:t>
      </w:r>
      <w:r w:rsidR="00CE601C">
        <w:t>Forms Suite.</w:t>
      </w:r>
      <w:r w:rsidR="00C95DFC">
        <w:t xml:space="preserve"> The cost of commissioning a custom-crafted suite of these same forms is estimated at $1,600.</w:t>
      </w:r>
    </w:p>
    <w:p w:rsidR="006155BE" w:rsidRDefault="006155BE" w:rsidP="00CE601C">
      <w:r>
        <w:t xml:space="preserve">The “intelligent” aspect comes into play </w:t>
      </w:r>
      <w:proofErr w:type="gramStart"/>
      <w:r w:rsidR="007029F5">
        <w:t>vis</w:t>
      </w:r>
      <w:proofErr w:type="gramEnd"/>
      <w:r w:rsidR="007029F5">
        <w:t xml:space="preserve"> a vis</w:t>
      </w:r>
      <w:r>
        <w:t xml:space="preserve"> </w:t>
      </w:r>
      <w:r w:rsidR="00CE601C">
        <w:t xml:space="preserve">a </w:t>
      </w:r>
      <w:r>
        <w:t xml:space="preserve">query table that appears at the end of an automated form document. By inputting the answers to questions </w:t>
      </w:r>
      <w:r w:rsidR="007029F5">
        <w:t xml:space="preserve">posed </w:t>
      </w:r>
      <w:r w:rsidR="00CE601C">
        <w:t xml:space="preserve">to </w:t>
      </w:r>
      <w:r w:rsidR="007029F5">
        <w:t xml:space="preserve">extract information needed </w:t>
      </w:r>
      <w:r>
        <w:t>and clicking the “</w:t>
      </w:r>
      <w:r w:rsidR="00CC036D">
        <w:t>Fill</w:t>
      </w:r>
      <w:r>
        <w:t xml:space="preserve">” button, the user ends up with a document customized for the matter at hand. The tool does </w:t>
      </w:r>
      <w:r w:rsidR="00CE601C">
        <w:t xml:space="preserve">all </w:t>
      </w:r>
      <w:r>
        <w:t xml:space="preserve">the work of </w:t>
      </w:r>
      <w:r w:rsidR="00CC036D">
        <w:t xml:space="preserve">adding or deleting text, </w:t>
      </w:r>
      <w:r w:rsidR="00CE601C">
        <w:t xml:space="preserve">inserting the proper names, contact information, </w:t>
      </w:r>
      <w:r w:rsidR="00C95DFC">
        <w:t xml:space="preserve">and numerical </w:t>
      </w:r>
      <w:r w:rsidR="00CE601C">
        <w:t xml:space="preserve">figures; automatically adjusting </w:t>
      </w:r>
      <w:r>
        <w:t xml:space="preserve">subject-pronoun </w:t>
      </w:r>
      <w:r w:rsidR="00CE601C">
        <w:t>agreement, and even performing mathematical calculations</w:t>
      </w:r>
      <w:r>
        <w:t>.</w:t>
      </w:r>
      <w:r w:rsidR="007029F5">
        <w:t xml:space="preserve"> The result is fewer errors and faster documents.</w:t>
      </w:r>
    </w:p>
    <w:p w:rsidR="00466633" w:rsidRPr="006155BE" w:rsidRDefault="00D454EC" w:rsidP="006155BE">
      <w:pPr>
        <w:ind w:firstLine="0"/>
        <w:rPr>
          <w:b/>
        </w:rPr>
      </w:pPr>
      <w:sdt>
        <w:sdtPr>
          <w:rPr>
            <w:b/>
          </w:rPr>
          <w:alias w:val="Product"/>
          <w:tag w:val="Product"/>
          <w:id w:val="894537678"/>
          <w:placeholder>
            <w:docPart w:val="0926D76A9AB647B1AC4DEC335C02319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CE601C">
            <w:rPr>
              <w:b/>
            </w:rPr>
            <w:t>Formulaw</w:t>
          </w:r>
          <w:proofErr w:type="spellEnd"/>
        </w:sdtContent>
      </w:sdt>
      <w:r w:rsidR="00A34713" w:rsidRPr="006155BE">
        <w:rPr>
          <w:b/>
        </w:rPr>
        <w:t xml:space="preserve"> </w:t>
      </w:r>
      <w:r w:rsidR="00466633" w:rsidRPr="006155BE">
        <w:rPr>
          <w:b/>
        </w:rPr>
        <w:t>Availability</w:t>
      </w:r>
    </w:p>
    <w:p w:rsidR="00466633" w:rsidRDefault="00CE601C" w:rsidP="00CE601C">
      <w:pPr>
        <w:ind w:firstLine="0"/>
        <w:rPr>
          <w:b/>
          <w:bCs/>
        </w:rPr>
      </w:pPr>
      <w:r>
        <w:tab/>
        <w:t xml:space="preserve">The </w:t>
      </w:r>
      <w:proofErr w:type="spellStart"/>
      <w:r>
        <w:t>Formulaw</w:t>
      </w:r>
      <w:proofErr w:type="spellEnd"/>
      <w:r>
        <w:t xml:space="preserve"> Elder Law: Preparing for Disability Forms Suite is available for purchase at the special price of $</w:t>
      </w:r>
      <w:r w:rsidR="00C95DFC">
        <w:t>92.17</w:t>
      </w:r>
      <w:r w:rsidR="00C95DFC">
        <w:t xml:space="preserve"> </w:t>
      </w:r>
      <w:r>
        <w:t>for 8 forms (plus a bonus document) plus tax through June 30, 2015. Purchasers of this “pilot package” will be provided with additional forms in the Elder Law Suite (</w:t>
      </w:r>
      <w:r w:rsidR="007029F5">
        <w:t>to be expanded this summer</w:t>
      </w:r>
      <w:r>
        <w:t>) free of charge.</w:t>
      </w:r>
      <w:r w:rsidR="00CC036D">
        <w:t xml:space="preserve"> </w:t>
      </w:r>
      <w:r w:rsidR="00CC036D">
        <w:t>Attorneys ca</w:t>
      </w:r>
      <w:bookmarkStart w:id="13" w:name="_GoBack"/>
      <w:bookmarkEnd w:id="13"/>
      <w:r w:rsidR="00CC036D">
        <w:t xml:space="preserve">n obtain TheFormTool PRO for a one-time fee of $89 at </w:t>
      </w:r>
      <w:hyperlink r:id="rId9" w:history="1">
        <w:r w:rsidR="00D454EC">
          <w:rPr>
            <w:rStyle w:val="Hyperlink"/>
          </w:rPr>
          <w:t>www.theformtool.com/formulaw</w:t>
        </w:r>
      </w:hyperlink>
      <w:r w:rsidR="00CC036D">
        <w:t xml:space="preserve">. </w:t>
      </w:r>
    </w:p>
    <w:p w:rsidR="00610E90" w:rsidRDefault="006F1CED">
      <w:r>
        <w:t xml:space="preserve">Founded in </w:t>
      </w:r>
      <w:r w:rsidR="007029F5">
        <w:t>1961</w:t>
      </w:r>
      <w:r>
        <w:t xml:space="preserve">, </w:t>
      </w:r>
      <w:sdt>
        <w:sdtPr>
          <w:alias w:val="Company"/>
          <w:tag w:val="Company"/>
          <w:id w:val="894537736"/>
          <w:placeholder>
            <w:docPart w:val="908F175028C54AD5BC9C37C7844E9CC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5BE">
            <w:t>Illinois Institute for Continuing Legal Education (IICLE)</w:t>
          </w:r>
        </w:sdtContent>
      </w:sdt>
      <w:r w:rsidR="00A34713">
        <w:t xml:space="preserve"> </w:t>
      </w:r>
      <w:r>
        <w:t xml:space="preserve">is the leader in </w:t>
      </w:r>
      <w:r w:rsidR="002E3DC5">
        <w:t>Illinois legal practice guidance</w:t>
      </w:r>
      <w:r>
        <w:t xml:space="preserve">. The </w:t>
      </w:r>
      <w:r w:rsidR="002E3DC5">
        <w:t xml:space="preserve">organization </w:t>
      </w:r>
      <w:r>
        <w:t>offers a wide range of product</w:t>
      </w:r>
      <w:r w:rsidR="00466633">
        <w:t xml:space="preserve">s and services designed to </w:t>
      </w:r>
      <w:r w:rsidR="002E3DC5">
        <w:t>improve the legal profession in Illinois through the education of Illinois attorneys</w:t>
      </w:r>
      <w:r>
        <w:t>.</w:t>
      </w:r>
    </w:p>
    <w:p w:rsidR="00610E90" w:rsidRDefault="00D454EC" w:rsidP="007029F5">
      <w:pPr>
        <w:pStyle w:val="SmallPrint"/>
      </w:pPr>
      <w:sdt>
        <w:sdtPr>
          <w:alias w:val="Company"/>
          <w:tag w:val="Company"/>
          <w:id w:val="894537818"/>
          <w:placeholder>
            <w:docPart w:val="EF8B01E001B5488890E2793AC67EBF9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55BE">
            <w:t>Illinois Institute for Continuing Legal Education (IICLE)</w:t>
          </w:r>
        </w:sdtContent>
      </w:sdt>
      <w:r w:rsidR="00070F98">
        <w:t xml:space="preserve">; </w:t>
      </w:r>
      <w:r w:rsidR="00466633">
        <w:t xml:space="preserve">and </w:t>
      </w:r>
      <w:sdt>
        <w:sdtPr>
          <w:alias w:val="Product"/>
          <w:tag w:val="Product"/>
          <w:id w:val="894537819"/>
          <w:placeholder>
            <w:docPart w:val="62C5196F529E47DD8913FCDF845B7DF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CE601C">
            <w:t>Formulaw</w:t>
          </w:r>
          <w:proofErr w:type="spellEnd"/>
        </w:sdtContent>
      </w:sdt>
      <w:r w:rsidR="006F1CED">
        <w:t xml:space="preserve"> are </w:t>
      </w:r>
      <w:r w:rsidR="00070F98">
        <w:t xml:space="preserve">or </w:t>
      </w:r>
      <w:proofErr w:type="gramStart"/>
      <w:r w:rsidR="00070F98">
        <w:t>have</w:t>
      </w:r>
      <w:proofErr w:type="gramEnd"/>
      <w:r w:rsidR="00070F98">
        <w:t xml:space="preserve"> pending </w:t>
      </w:r>
      <w:r w:rsidR="006F1CED">
        <w:t>either registe</w:t>
      </w:r>
      <w:r w:rsidR="00070F98">
        <w:t xml:space="preserve">red trademarks or trademarks </w:t>
      </w:r>
      <w:r w:rsidR="006F1CED">
        <w:t>in the United States and/or other countries.</w:t>
      </w:r>
      <w:r w:rsidR="00070F98">
        <w:t xml:space="preserve"> </w:t>
      </w:r>
      <w:r w:rsidR="006F1CED">
        <w:t>The names of actual companies and products mentioned herein may be the trademarks of their respective owners.</w:t>
      </w:r>
    </w:p>
    <w:p w:rsidR="007029F5" w:rsidRDefault="007029F5" w:rsidP="00E61D92">
      <w:pPr>
        <w:pStyle w:val="Heading1"/>
      </w:pPr>
    </w:p>
    <w:p w:rsidR="00610E90" w:rsidRDefault="006F1CED" w:rsidP="00E61D92">
      <w:pPr>
        <w:pStyle w:val="Heading1"/>
      </w:pPr>
      <w:r>
        <w:t>For more</w:t>
      </w:r>
      <w:r w:rsidR="00466633">
        <w:t xml:space="preserve"> information on </w:t>
      </w:r>
      <w:r w:rsidR="007029F5">
        <w:t>TheFormTool PRO</w:t>
      </w:r>
      <w:r w:rsidR="00006E24">
        <w:t xml:space="preserve"> and </w:t>
      </w:r>
      <w:proofErr w:type="spellStart"/>
      <w:r w:rsidR="00006E24">
        <w:t>Formulaw</w:t>
      </w:r>
      <w:proofErr w:type="spellEnd"/>
      <w:r>
        <w:t>:</w:t>
      </w:r>
    </w:p>
    <w:p w:rsidR="006F1CED" w:rsidRDefault="00D454EC" w:rsidP="00E61D92">
      <w:pPr>
        <w:pStyle w:val="ContactInfo"/>
      </w:pPr>
      <w:hyperlink r:id="rId10" w:history="1">
        <w:r w:rsidR="00006E24">
          <w:rPr>
            <w:rStyle w:val="Hyperlink"/>
          </w:rPr>
          <w:t>www.theformtool.com/formulaw</w:t>
        </w:r>
      </w:hyperlink>
    </w:p>
    <w:p w:rsidR="00006E24" w:rsidRDefault="00006E24" w:rsidP="00006E24">
      <w:pPr>
        <w:pStyle w:val="ContactInfo"/>
        <w:ind w:firstLine="0"/>
      </w:pPr>
    </w:p>
    <w:p w:rsidR="00006E24" w:rsidRDefault="00006E24" w:rsidP="00006E24">
      <w:pPr>
        <w:pStyle w:val="ContactInfo"/>
        <w:ind w:firstLine="0"/>
      </w:pPr>
    </w:p>
    <w:p w:rsidR="00671E94" w:rsidRDefault="00006E24" w:rsidP="00006E24">
      <w:pPr>
        <w:pStyle w:val="ContactInfo"/>
        <w:ind w:firstLine="0"/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47C031A0" wp14:editId="333C99FF">
            <wp:extent cx="1000529" cy="628904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L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29" cy="6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EF9D1FA" wp14:editId="40F93591">
            <wp:extent cx="238506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E94" w:rsidSect="0061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4"/>
    <w:rsid w:val="00006E24"/>
    <w:rsid w:val="00070F98"/>
    <w:rsid w:val="002E3DC5"/>
    <w:rsid w:val="00466633"/>
    <w:rsid w:val="00610E90"/>
    <w:rsid w:val="006155BE"/>
    <w:rsid w:val="00671E94"/>
    <w:rsid w:val="006F1CED"/>
    <w:rsid w:val="007029F5"/>
    <w:rsid w:val="00865042"/>
    <w:rsid w:val="008C6184"/>
    <w:rsid w:val="00A34713"/>
    <w:rsid w:val="00BB1DBB"/>
    <w:rsid w:val="00C95DFC"/>
    <w:rsid w:val="00CC036D"/>
    <w:rsid w:val="00CE601C"/>
    <w:rsid w:val="00D454EC"/>
    <w:rsid w:val="00E61D92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styleId="Hyperlink">
    <w:name w:val="Hyperlink"/>
    <w:basedOn w:val="DefaultParagraphFont"/>
    <w:uiPriority w:val="99"/>
    <w:unhideWhenUsed/>
    <w:rsid w:val="00CE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styleId="Hyperlink">
    <w:name w:val="Hyperlink"/>
    <w:basedOn w:val="DefaultParagraphFont"/>
    <w:uiPriority w:val="99"/>
    <w:unhideWhenUsed/>
    <w:rsid w:val="00CE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heformtool.com/formu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formtool.com/formula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fadden.IICLE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91CD58BB5F4BE2B375B848DB102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86A9-FB3D-4F45-A8F8-986B38F68020}"/>
      </w:docPartPr>
      <w:docPartBody>
        <w:p w:rsidR="005E1CC1" w:rsidRDefault="005E1CC1">
          <w:pPr>
            <w:pStyle w:val="D091CD58BB5F4BE2B375B848DB102EEC"/>
          </w:pPr>
          <w:r>
            <w:t>[Company Name]</w:t>
          </w:r>
        </w:p>
      </w:docPartBody>
    </w:docPart>
    <w:docPart>
      <w:docPartPr>
        <w:name w:val="B96EF4306F194EDE87CA0A022B1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4DF0-2250-4952-A15B-1E37515449CD}"/>
      </w:docPartPr>
      <w:docPartBody>
        <w:p w:rsidR="005E1CC1" w:rsidRDefault="005E1CC1">
          <w:pPr>
            <w:pStyle w:val="B96EF4306F194EDE87CA0A022B1C2C29"/>
          </w:pPr>
          <w:r w:rsidRPr="008C6184">
            <w:t>[Company Name]</w:t>
          </w:r>
        </w:p>
      </w:docPartBody>
    </w:docPart>
    <w:docPart>
      <w:docPartPr>
        <w:name w:val="D316EE1FE6FA429E85DABFABD85E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8949-689F-4C40-A71C-C2BD7062D68B}"/>
      </w:docPartPr>
      <w:docPartBody>
        <w:p w:rsidR="005E1CC1" w:rsidRDefault="005E1CC1">
          <w:pPr>
            <w:pStyle w:val="D316EE1FE6FA429E85DABFABD85ED3C9"/>
          </w:pPr>
          <w:r w:rsidRPr="008C6184">
            <w:t>[Company Name]</w:t>
          </w:r>
        </w:p>
      </w:docPartBody>
    </w:docPart>
    <w:docPart>
      <w:docPartPr>
        <w:name w:val="0926D76A9AB647B1AC4DEC335C02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3F8B-EE2A-403C-A93B-FC9E2379F175}"/>
      </w:docPartPr>
      <w:docPartBody>
        <w:p w:rsidR="005E1CC1" w:rsidRDefault="005E1CC1">
          <w:pPr>
            <w:pStyle w:val="0926D76A9AB647B1AC4DEC335C023194"/>
          </w:pPr>
          <w:r>
            <w:t>[Product]</w:t>
          </w:r>
        </w:p>
      </w:docPartBody>
    </w:docPart>
    <w:docPart>
      <w:docPartPr>
        <w:name w:val="908F175028C54AD5BC9C37C7844E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546D-8486-4A1C-A7EC-A1F75479D2F8}"/>
      </w:docPartPr>
      <w:docPartBody>
        <w:p w:rsidR="005E1CC1" w:rsidRDefault="005E1CC1">
          <w:pPr>
            <w:pStyle w:val="908F175028C54AD5BC9C37C7844E9CCB"/>
          </w:pPr>
          <w:r w:rsidRPr="008C6184">
            <w:t>[Company Name]</w:t>
          </w:r>
        </w:p>
      </w:docPartBody>
    </w:docPart>
    <w:docPart>
      <w:docPartPr>
        <w:name w:val="EF8B01E001B5488890E2793AC67E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261D-5EFA-4111-8496-9609DCE17B34}"/>
      </w:docPartPr>
      <w:docPartBody>
        <w:p w:rsidR="005E1CC1" w:rsidRDefault="005E1CC1">
          <w:pPr>
            <w:pStyle w:val="EF8B01E001B5488890E2793AC67EBF9C"/>
          </w:pPr>
          <w:r w:rsidRPr="008C6184">
            <w:t>[Company Name]</w:t>
          </w:r>
        </w:p>
      </w:docPartBody>
    </w:docPart>
    <w:docPart>
      <w:docPartPr>
        <w:name w:val="62C5196F529E47DD8913FCDF845B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E101-D63E-4480-AF2B-0375414E9392}"/>
      </w:docPartPr>
      <w:docPartBody>
        <w:p w:rsidR="005E1CC1" w:rsidRDefault="005E1CC1">
          <w:pPr>
            <w:pStyle w:val="62C5196F529E47DD8913FCDF845B7DF4"/>
          </w:pPr>
          <w:r>
            <w:t>[Product]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C1"/>
    <w:rsid w:val="004709DE"/>
    <w:rsid w:val="005D1936"/>
    <w:rsid w:val="005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8858344964A8082CAAF4002600C65">
    <w:name w:val="31C8858344964A8082CAAF4002600C65"/>
  </w:style>
  <w:style w:type="paragraph" w:customStyle="1" w:styleId="5F42D74BA2B84BF1BDAACB72315642C0">
    <w:name w:val="5F42D74BA2B84BF1BDAACB72315642C0"/>
  </w:style>
  <w:style w:type="paragraph" w:customStyle="1" w:styleId="D091CD58BB5F4BE2B375B848DB102EEC">
    <w:name w:val="D091CD58BB5F4BE2B375B848DB102EEC"/>
  </w:style>
  <w:style w:type="paragraph" w:customStyle="1" w:styleId="0A838CB805EF46639537A84B9C879F27">
    <w:name w:val="0A838CB805EF46639537A84B9C879F27"/>
  </w:style>
  <w:style w:type="paragraph" w:customStyle="1" w:styleId="BFA8998396084E61896E3A8636D278E7">
    <w:name w:val="BFA8998396084E61896E3A8636D278E7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7754E1A5DDF94F329869BB75B47C51F7">
    <w:name w:val="7754E1A5DDF94F329869BB75B47C51F7"/>
  </w:style>
  <w:style w:type="paragraph" w:customStyle="1" w:styleId="32B04247E486468AB7AD919CD296B68C">
    <w:name w:val="32B04247E486468AB7AD919CD296B6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AD4AD71A8741079CD2923963F8BC42">
    <w:name w:val="0AAD4AD71A8741079CD2923963F8BC42"/>
  </w:style>
  <w:style w:type="paragraph" w:customStyle="1" w:styleId="B96EF4306F194EDE87CA0A022B1C2C29">
    <w:name w:val="B96EF4306F194EDE87CA0A022B1C2C29"/>
  </w:style>
  <w:style w:type="paragraph" w:customStyle="1" w:styleId="C1C16B63F40943FC838F0E9C8B04BFAE">
    <w:name w:val="C1C16B63F40943FC838F0E9C8B04BFAE"/>
  </w:style>
  <w:style w:type="paragraph" w:customStyle="1" w:styleId="3186D31EAD0541E08A2D7E63A20E37E8">
    <w:name w:val="3186D31EAD0541E08A2D7E63A20E37E8"/>
  </w:style>
  <w:style w:type="paragraph" w:customStyle="1" w:styleId="67A6CA296FE44F7286824D64109E8FF6">
    <w:name w:val="67A6CA296FE44F7286824D64109E8FF6"/>
  </w:style>
  <w:style w:type="paragraph" w:customStyle="1" w:styleId="43BCE1CD25574EBBA6F83C7CCD1B72BC">
    <w:name w:val="43BCE1CD25574EBBA6F83C7CCD1B72BC"/>
  </w:style>
  <w:style w:type="paragraph" w:customStyle="1" w:styleId="056B28729E2A46BD8C9CD9B26FE42C61">
    <w:name w:val="056B28729E2A46BD8C9CD9B26FE42C61"/>
  </w:style>
  <w:style w:type="paragraph" w:customStyle="1" w:styleId="D316EE1FE6FA429E85DABFABD85ED3C9">
    <w:name w:val="D316EE1FE6FA429E85DABFABD85ED3C9"/>
  </w:style>
  <w:style w:type="paragraph" w:customStyle="1" w:styleId="EAE69B76D1D649C485409C1CC3BB3973">
    <w:name w:val="EAE69B76D1D649C485409C1CC3BB3973"/>
  </w:style>
  <w:style w:type="paragraph" w:customStyle="1" w:styleId="5C25BECE49414D5F9186619AF0D58102">
    <w:name w:val="5C25BECE49414D5F9186619AF0D58102"/>
  </w:style>
  <w:style w:type="paragraph" w:customStyle="1" w:styleId="AC5FCFA392274BD0B2401FA7AA943DFD">
    <w:name w:val="AC5FCFA392274BD0B2401FA7AA943DFD"/>
  </w:style>
  <w:style w:type="paragraph" w:customStyle="1" w:styleId="AF18923A044144049A19DE3E6B9ED453">
    <w:name w:val="AF18923A044144049A19DE3E6B9ED453"/>
  </w:style>
  <w:style w:type="paragraph" w:customStyle="1" w:styleId="5888C37A948C46198CFE761FA68100DF">
    <w:name w:val="5888C37A948C46198CFE761FA68100DF"/>
  </w:style>
  <w:style w:type="paragraph" w:customStyle="1" w:styleId="F6A1F562CE534130905FF6CF234C34E6">
    <w:name w:val="F6A1F562CE534130905FF6CF234C34E6"/>
  </w:style>
  <w:style w:type="paragraph" w:customStyle="1" w:styleId="E82E4E463E5D42B5BB10A1587F3C7D41">
    <w:name w:val="E82E4E463E5D42B5BB10A1587F3C7D41"/>
  </w:style>
  <w:style w:type="paragraph" w:customStyle="1" w:styleId="2F114A0CDDB24B54A9CFB9A60761FE5E">
    <w:name w:val="2F114A0CDDB24B54A9CFB9A60761FE5E"/>
  </w:style>
  <w:style w:type="paragraph" w:customStyle="1" w:styleId="0400907879B041518909C8485DCF0B14">
    <w:name w:val="0400907879B041518909C8485DCF0B14"/>
  </w:style>
  <w:style w:type="paragraph" w:customStyle="1" w:styleId="600225C1986A416285F581E6697A7188">
    <w:name w:val="600225C1986A416285F581E6697A7188"/>
  </w:style>
  <w:style w:type="paragraph" w:customStyle="1" w:styleId="6F114D6003844D14BBEB7B1B8D39EAC9">
    <w:name w:val="6F114D6003844D14BBEB7B1B8D39EAC9"/>
  </w:style>
  <w:style w:type="paragraph" w:customStyle="1" w:styleId="D4996942377647DEA9F4A6EE0F02744D">
    <w:name w:val="D4996942377647DEA9F4A6EE0F02744D"/>
  </w:style>
  <w:style w:type="paragraph" w:customStyle="1" w:styleId="0926D76A9AB647B1AC4DEC335C023194">
    <w:name w:val="0926D76A9AB647B1AC4DEC335C023194"/>
  </w:style>
  <w:style w:type="paragraph" w:customStyle="1" w:styleId="1D45FF4C9DBD4B1C99693A44B3C3CFBF">
    <w:name w:val="1D45FF4C9DBD4B1C99693A44B3C3CFBF"/>
  </w:style>
  <w:style w:type="paragraph" w:customStyle="1" w:styleId="2988E06F23E8460C87C9DD1DC0F41E5D">
    <w:name w:val="2988E06F23E8460C87C9DD1DC0F41E5D"/>
  </w:style>
  <w:style w:type="paragraph" w:customStyle="1" w:styleId="9C6CE4E2A9EF4CAE9B143EBD24AFABEA">
    <w:name w:val="9C6CE4E2A9EF4CAE9B143EBD24AFABEA"/>
  </w:style>
  <w:style w:type="paragraph" w:customStyle="1" w:styleId="F6390D1CED2743D8A36970B67377A5E7">
    <w:name w:val="F6390D1CED2743D8A36970B67377A5E7"/>
  </w:style>
  <w:style w:type="paragraph" w:customStyle="1" w:styleId="47F2C4529E4B48DCB1CC7335B0A55AFB">
    <w:name w:val="47F2C4529E4B48DCB1CC7335B0A55AFB"/>
  </w:style>
  <w:style w:type="paragraph" w:customStyle="1" w:styleId="908F175028C54AD5BC9C37C7844E9CCB">
    <w:name w:val="908F175028C54AD5BC9C37C7844E9CCB"/>
  </w:style>
  <w:style w:type="paragraph" w:customStyle="1" w:styleId="F4E1A339697740CD99C7546B6EC6E2F7">
    <w:name w:val="F4E1A339697740CD99C7546B6EC6E2F7"/>
  </w:style>
  <w:style w:type="paragraph" w:customStyle="1" w:styleId="F8AA504CB8D34E38BA306FA7B462EF36">
    <w:name w:val="F8AA504CB8D34E38BA306FA7B462EF36"/>
  </w:style>
  <w:style w:type="paragraph" w:customStyle="1" w:styleId="3E42B24F95004F30A643615D74E8FCED">
    <w:name w:val="3E42B24F95004F30A643615D74E8FCED"/>
  </w:style>
  <w:style w:type="paragraph" w:customStyle="1" w:styleId="EF8B01E001B5488890E2793AC67EBF9C">
    <w:name w:val="EF8B01E001B5488890E2793AC67EBF9C"/>
  </w:style>
  <w:style w:type="paragraph" w:customStyle="1" w:styleId="62C5196F529E47DD8913FCDF845B7DF4">
    <w:name w:val="62C5196F529E47DD8913FCDF845B7DF4"/>
  </w:style>
  <w:style w:type="paragraph" w:customStyle="1" w:styleId="DAC3FBDDEAEF4FFEB310BCB4C496E73B">
    <w:name w:val="DAC3FBDDEAEF4FFEB310BCB4C496E73B"/>
  </w:style>
  <w:style w:type="paragraph" w:customStyle="1" w:styleId="08FFF997D64744358C7CB9F461E213BD">
    <w:name w:val="08FFF997D64744358C7CB9F461E213BD"/>
  </w:style>
  <w:style w:type="paragraph" w:customStyle="1" w:styleId="1E13C68C3E5D41D3B35AC94CF9966AD6">
    <w:name w:val="1E13C68C3E5D41D3B35AC94CF9966AD6"/>
  </w:style>
  <w:style w:type="paragraph" w:customStyle="1" w:styleId="B890B2A681FA433084E09B98BF298FDD">
    <w:name w:val="B890B2A681FA433084E09B98BF298FDD"/>
  </w:style>
  <w:style w:type="paragraph" w:customStyle="1" w:styleId="6B46AE32E60C4F71B079B0ED5C65B811">
    <w:name w:val="6B46AE32E60C4F71B079B0ED5C65B811"/>
  </w:style>
  <w:style w:type="paragraph" w:customStyle="1" w:styleId="0F4665CE60C44B55ADC2EB5565F3BF6D">
    <w:name w:val="0F4665CE60C44B55ADC2EB5565F3B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8858344964A8082CAAF4002600C65">
    <w:name w:val="31C8858344964A8082CAAF4002600C65"/>
  </w:style>
  <w:style w:type="paragraph" w:customStyle="1" w:styleId="5F42D74BA2B84BF1BDAACB72315642C0">
    <w:name w:val="5F42D74BA2B84BF1BDAACB72315642C0"/>
  </w:style>
  <w:style w:type="paragraph" w:customStyle="1" w:styleId="D091CD58BB5F4BE2B375B848DB102EEC">
    <w:name w:val="D091CD58BB5F4BE2B375B848DB102EEC"/>
  </w:style>
  <w:style w:type="paragraph" w:customStyle="1" w:styleId="0A838CB805EF46639537A84B9C879F27">
    <w:name w:val="0A838CB805EF46639537A84B9C879F27"/>
  </w:style>
  <w:style w:type="paragraph" w:customStyle="1" w:styleId="BFA8998396084E61896E3A8636D278E7">
    <w:name w:val="BFA8998396084E61896E3A8636D278E7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7754E1A5DDF94F329869BB75B47C51F7">
    <w:name w:val="7754E1A5DDF94F329869BB75B47C51F7"/>
  </w:style>
  <w:style w:type="paragraph" w:customStyle="1" w:styleId="32B04247E486468AB7AD919CD296B68C">
    <w:name w:val="32B04247E486468AB7AD919CD296B6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AD4AD71A8741079CD2923963F8BC42">
    <w:name w:val="0AAD4AD71A8741079CD2923963F8BC42"/>
  </w:style>
  <w:style w:type="paragraph" w:customStyle="1" w:styleId="B96EF4306F194EDE87CA0A022B1C2C29">
    <w:name w:val="B96EF4306F194EDE87CA0A022B1C2C29"/>
  </w:style>
  <w:style w:type="paragraph" w:customStyle="1" w:styleId="C1C16B63F40943FC838F0E9C8B04BFAE">
    <w:name w:val="C1C16B63F40943FC838F0E9C8B04BFAE"/>
  </w:style>
  <w:style w:type="paragraph" w:customStyle="1" w:styleId="3186D31EAD0541E08A2D7E63A20E37E8">
    <w:name w:val="3186D31EAD0541E08A2D7E63A20E37E8"/>
  </w:style>
  <w:style w:type="paragraph" w:customStyle="1" w:styleId="67A6CA296FE44F7286824D64109E8FF6">
    <w:name w:val="67A6CA296FE44F7286824D64109E8FF6"/>
  </w:style>
  <w:style w:type="paragraph" w:customStyle="1" w:styleId="43BCE1CD25574EBBA6F83C7CCD1B72BC">
    <w:name w:val="43BCE1CD25574EBBA6F83C7CCD1B72BC"/>
  </w:style>
  <w:style w:type="paragraph" w:customStyle="1" w:styleId="056B28729E2A46BD8C9CD9B26FE42C61">
    <w:name w:val="056B28729E2A46BD8C9CD9B26FE42C61"/>
  </w:style>
  <w:style w:type="paragraph" w:customStyle="1" w:styleId="D316EE1FE6FA429E85DABFABD85ED3C9">
    <w:name w:val="D316EE1FE6FA429E85DABFABD85ED3C9"/>
  </w:style>
  <w:style w:type="paragraph" w:customStyle="1" w:styleId="EAE69B76D1D649C485409C1CC3BB3973">
    <w:name w:val="EAE69B76D1D649C485409C1CC3BB3973"/>
  </w:style>
  <w:style w:type="paragraph" w:customStyle="1" w:styleId="5C25BECE49414D5F9186619AF0D58102">
    <w:name w:val="5C25BECE49414D5F9186619AF0D58102"/>
  </w:style>
  <w:style w:type="paragraph" w:customStyle="1" w:styleId="AC5FCFA392274BD0B2401FA7AA943DFD">
    <w:name w:val="AC5FCFA392274BD0B2401FA7AA943DFD"/>
  </w:style>
  <w:style w:type="paragraph" w:customStyle="1" w:styleId="AF18923A044144049A19DE3E6B9ED453">
    <w:name w:val="AF18923A044144049A19DE3E6B9ED453"/>
  </w:style>
  <w:style w:type="paragraph" w:customStyle="1" w:styleId="5888C37A948C46198CFE761FA68100DF">
    <w:name w:val="5888C37A948C46198CFE761FA68100DF"/>
  </w:style>
  <w:style w:type="paragraph" w:customStyle="1" w:styleId="F6A1F562CE534130905FF6CF234C34E6">
    <w:name w:val="F6A1F562CE534130905FF6CF234C34E6"/>
  </w:style>
  <w:style w:type="paragraph" w:customStyle="1" w:styleId="E82E4E463E5D42B5BB10A1587F3C7D41">
    <w:name w:val="E82E4E463E5D42B5BB10A1587F3C7D41"/>
  </w:style>
  <w:style w:type="paragraph" w:customStyle="1" w:styleId="2F114A0CDDB24B54A9CFB9A60761FE5E">
    <w:name w:val="2F114A0CDDB24B54A9CFB9A60761FE5E"/>
  </w:style>
  <w:style w:type="paragraph" w:customStyle="1" w:styleId="0400907879B041518909C8485DCF0B14">
    <w:name w:val="0400907879B041518909C8485DCF0B14"/>
  </w:style>
  <w:style w:type="paragraph" w:customStyle="1" w:styleId="600225C1986A416285F581E6697A7188">
    <w:name w:val="600225C1986A416285F581E6697A7188"/>
  </w:style>
  <w:style w:type="paragraph" w:customStyle="1" w:styleId="6F114D6003844D14BBEB7B1B8D39EAC9">
    <w:name w:val="6F114D6003844D14BBEB7B1B8D39EAC9"/>
  </w:style>
  <w:style w:type="paragraph" w:customStyle="1" w:styleId="D4996942377647DEA9F4A6EE0F02744D">
    <w:name w:val="D4996942377647DEA9F4A6EE0F02744D"/>
  </w:style>
  <w:style w:type="paragraph" w:customStyle="1" w:styleId="0926D76A9AB647B1AC4DEC335C023194">
    <w:name w:val="0926D76A9AB647B1AC4DEC335C023194"/>
  </w:style>
  <w:style w:type="paragraph" w:customStyle="1" w:styleId="1D45FF4C9DBD4B1C99693A44B3C3CFBF">
    <w:name w:val="1D45FF4C9DBD4B1C99693A44B3C3CFBF"/>
  </w:style>
  <w:style w:type="paragraph" w:customStyle="1" w:styleId="2988E06F23E8460C87C9DD1DC0F41E5D">
    <w:name w:val="2988E06F23E8460C87C9DD1DC0F41E5D"/>
  </w:style>
  <w:style w:type="paragraph" w:customStyle="1" w:styleId="9C6CE4E2A9EF4CAE9B143EBD24AFABEA">
    <w:name w:val="9C6CE4E2A9EF4CAE9B143EBD24AFABEA"/>
  </w:style>
  <w:style w:type="paragraph" w:customStyle="1" w:styleId="F6390D1CED2743D8A36970B67377A5E7">
    <w:name w:val="F6390D1CED2743D8A36970B67377A5E7"/>
  </w:style>
  <w:style w:type="paragraph" w:customStyle="1" w:styleId="47F2C4529E4B48DCB1CC7335B0A55AFB">
    <w:name w:val="47F2C4529E4B48DCB1CC7335B0A55AFB"/>
  </w:style>
  <w:style w:type="paragraph" w:customStyle="1" w:styleId="908F175028C54AD5BC9C37C7844E9CCB">
    <w:name w:val="908F175028C54AD5BC9C37C7844E9CCB"/>
  </w:style>
  <w:style w:type="paragraph" w:customStyle="1" w:styleId="F4E1A339697740CD99C7546B6EC6E2F7">
    <w:name w:val="F4E1A339697740CD99C7546B6EC6E2F7"/>
  </w:style>
  <w:style w:type="paragraph" w:customStyle="1" w:styleId="F8AA504CB8D34E38BA306FA7B462EF36">
    <w:name w:val="F8AA504CB8D34E38BA306FA7B462EF36"/>
  </w:style>
  <w:style w:type="paragraph" w:customStyle="1" w:styleId="3E42B24F95004F30A643615D74E8FCED">
    <w:name w:val="3E42B24F95004F30A643615D74E8FCED"/>
  </w:style>
  <w:style w:type="paragraph" w:customStyle="1" w:styleId="EF8B01E001B5488890E2793AC67EBF9C">
    <w:name w:val="EF8B01E001B5488890E2793AC67EBF9C"/>
  </w:style>
  <w:style w:type="paragraph" w:customStyle="1" w:styleId="62C5196F529E47DD8913FCDF845B7DF4">
    <w:name w:val="62C5196F529E47DD8913FCDF845B7DF4"/>
  </w:style>
  <w:style w:type="paragraph" w:customStyle="1" w:styleId="DAC3FBDDEAEF4FFEB310BCB4C496E73B">
    <w:name w:val="DAC3FBDDEAEF4FFEB310BCB4C496E73B"/>
  </w:style>
  <w:style w:type="paragraph" w:customStyle="1" w:styleId="08FFF997D64744358C7CB9F461E213BD">
    <w:name w:val="08FFF997D64744358C7CB9F461E213BD"/>
  </w:style>
  <w:style w:type="paragraph" w:customStyle="1" w:styleId="1E13C68C3E5D41D3B35AC94CF9966AD6">
    <w:name w:val="1E13C68C3E5D41D3B35AC94CF9966AD6"/>
  </w:style>
  <w:style w:type="paragraph" w:customStyle="1" w:styleId="B890B2A681FA433084E09B98BF298FDD">
    <w:name w:val="B890B2A681FA433084E09B98BF298FDD"/>
  </w:style>
  <w:style w:type="paragraph" w:customStyle="1" w:styleId="6B46AE32E60C4F71B079B0ED5C65B811">
    <w:name w:val="6B46AE32E60C4F71B079B0ED5C65B811"/>
  </w:style>
  <w:style w:type="paragraph" w:customStyle="1" w:styleId="0F4665CE60C44B55ADC2EB5565F3BF6D">
    <w:name w:val="0F4665CE60C44B55ADC2EB5565F3B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release.dotx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>IICLE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subject>Illinois Institute for Continuing Legal Education (IICLE)</dc:subject>
  <dc:creator>Amy McFadden</dc:creator>
  <cp:lastModifiedBy>rwchristensen</cp:lastModifiedBy>
  <cp:revision>2</cp:revision>
  <dcterms:created xsi:type="dcterms:W3CDTF">2015-05-16T22:44:00Z</dcterms:created>
  <dcterms:modified xsi:type="dcterms:W3CDTF">2015-05-16T22:44:00Z</dcterms:modified>
  <cp:category>Formulaw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